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60" w:line="278.00000000000006" w:lineRule="auto"/>
        <w:jc w:val="center"/>
        <w:rPr>
          <w:b w:val="1"/>
          <w:bCs w:val="1"/>
          <w:color w:val="2f5496"/>
          <w:sz w:val="32"/>
          <w:szCs w:val="32"/>
        </w:rPr>
      </w:pPr>
      <w:r w:rsidDel="00000000" w:rsidR="00000000" w:rsidRPr="00000000">
        <w:rPr>
          <w:b w:val="1"/>
          <w:bCs w:val="1"/>
          <w:color w:val="2f5496"/>
          <w:sz w:val="32"/>
          <w:szCs w:val="32"/>
          <w:rtl w:val="0"/>
        </w:rPr>
        <w:t xml:space="preserve">NAJSAVREMENIJA LIDL PRODAVNICA U SRBIJI OTVORENA DANAS U VRNJAČKOJ BANJI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Prva Lidl prodavnica u Vrnjačkoj Banji otvorena je jutros u 7:30 časova, na adresi Kneza Miloša 144G. Svečanim presecanjem vrpce, početak rada obeležili su predstavnici kompanije Lidl Srbija i predsednik opštine Vrnjačka Banja, Boban Đurović. Moderan i savremen ambijent, svakodnevno niske cene i prepoznatljiv asortiman najboljeg odnosa cene i kvaliteta, od danas su na raspolaganju stanovnicima Vrnjačke Banje i njenim gostima.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/>
      </w:pPr>
      <w:r w:rsidDel="00000000" w:rsidR="00000000" w:rsidRPr="00000000">
        <w:rPr>
          <w:rtl w:val="0"/>
        </w:rPr>
        <w:t xml:space="preserve">Potrošači su već prvog dana imali priliku da se uvere u prednosti novog koncepta uređenja, koji spaja estetsetiku sa izuzetnom praktičnošću. Prodajni prostor, uređen u prepoznatljivim bojama brenda, donosi inovativan način izlaganja robe koji kupcima znatno štedi vreme. </w:t>
      </w:r>
      <w:r w:rsidDel="00000000" w:rsidR="00000000" w:rsidRPr="00000000">
        <w:rPr>
          <w:rtl w:val="0"/>
        </w:rPr>
        <w:t xml:space="preserve">Posebna pažnja posvećena je efikasnosti i komforu: pomoćne prostorije osiguravaju apsolutnu svežinu artikala u svakom trenutku, dok je prostor za zaposlene organizovan tako da im olakša svakodnevni rad.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b w:val="1"/>
          <w:bCs w:val="1"/>
        </w:rPr>
      </w:pPr>
      <w:r w:rsidDel="00000000" w:rsidR="00000000" w:rsidRPr="00000000">
        <w:rPr>
          <w:i w:val="1"/>
          <w:iCs w:val="1"/>
          <w:rtl w:val="0"/>
        </w:rPr>
        <w:t xml:space="preserve">„Izuzetno nas raduje što smo u Vrnjačkoj Banji otvorili prvu Lidl prodavnicu, koja će našim novim komšijama i mnogobrojnim turistima pružiti potpuno novo iskustvo kupovine. Inovativnim dizajnom i preglednijim rasporedom robe želeli smo da im maksimalno uštedimo vreme, dok ih, kao i uvek, očekuje prepoznatljiva Lidl ponuda po svakodnevno niskim cenama“ ,</w:t>
      </w:r>
      <w:r w:rsidDel="00000000" w:rsidR="00000000" w:rsidRPr="00000000">
        <w:rPr>
          <w:rtl w:val="0"/>
        </w:rPr>
        <w:t xml:space="preserve"> i</w:t>
      </w:r>
      <w:r w:rsidDel="00000000" w:rsidR="00000000" w:rsidRPr="00000000">
        <w:rPr>
          <w:rtl w:val="0"/>
        </w:rPr>
        <w:t xml:space="preserve">zjavila je </w:t>
      </w:r>
      <w:r w:rsidDel="00000000" w:rsidR="00000000" w:rsidRPr="00000000">
        <w:rPr>
          <w:b w:val="1"/>
          <w:bCs w:val="1"/>
          <w:rtl w:val="0"/>
        </w:rPr>
        <w:t xml:space="preserve">Marija Kojčić iz sektora Corporate Affairs kompanije Lidl Srbija.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Nova prodavnica, kao i ostali Lidl objekti, projektovana je u skladu sa najvišim standardima energetske efikasnosti i održivosti. Izgrađena je od savremenih materijala i opremljena naprednim sistemima za uštedu energije, dok su krov i parking već pripremljeni za buduću instalaciju solarne elektrane i punjača za električne automobile. Dodatni ekološki doprinos predstavljaju klupe i žardinjere na samom ulazu, koje su izrađene od recikliranog materijala koji su potrošači odložili u Lidl prodavnicama, čime kompanija na praktičan način zaokružuje proces ponovne upotrebe sirovina. </w:t>
      </w:r>
    </w:p>
    <w:p w:rsidR="00000000" w:rsidDel="00000000" w:rsidP="00000000" w:rsidRDefault="00000000" w:rsidRPr="00000000" w14:paraId="00000006">
      <w:pPr>
        <w:jc w:val="both"/>
        <w:rPr/>
      </w:pPr>
      <w:r w:rsidDel="00000000" w:rsidR="00000000" w:rsidRPr="00000000">
        <w:rPr>
          <w:i w:val="1"/>
          <w:iCs w:val="1"/>
          <w:rtl w:val="0"/>
        </w:rPr>
        <w:t xml:space="preserve">„Dolazak Lidla je dokaz ekonomskog napretka i pruža konkretnu podršku zajednici kroz otvaranje više od 20 novih radnih mesta. Ovaj savremeni objekat značajno će unaprediti ponudu i kvalitet života, kako za naše stanovnike, tako i za mnogobrojne turiste”</w:t>
      </w:r>
      <w:r w:rsidDel="00000000" w:rsidR="00000000" w:rsidRPr="00000000">
        <w:rPr>
          <w:rtl w:val="0"/>
        </w:rPr>
        <w:t xml:space="preserve">, izjavio je </w:t>
      </w:r>
      <w:r w:rsidDel="00000000" w:rsidR="00000000" w:rsidRPr="00000000">
        <w:rPr>
          <w:b w:val="1"/>
          <w:bCs w:val="1"/>
          <w:rtl w:val="0"/>
        </w:rPr>
        <w:t xml:space="preserve">Boban Đurović, predsednik opštine Vrnjačka Banja.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b w:val="1"/>
          <w:bCs w:val="1"/>
        </w:rPr>
      </w:pPr>
      <w:r w:rsidDel="00000000" w:rsidR="00000000" w:rsidRPr="00000000">
        <w:rPr>
          <w:rtl w:val="0"/>
        </w:rPr>
        <w:t xml:space="preserve">Otvaranjem prodavnice u Vrnjačkoj Banji, Lidl tim će postati brojniji za više od 20 zaposlenih koji će biti u prilici da rade u stabilnom i podsticajnom radnom okruženju, uz konkurentne uslove rada poput privatnog zdravstvenog osiguranja, programa podrške zaposlenima (EAP – Employee Assistance Program) i mnogim drugim benefitima koji su deo kontinuiranog ulaganja kompanije u unapređenje položaja zaposlenih.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/>
      </w:pPr>
      <w:r w:rsidDel="00000000" w:rsidR="00000000" w:rsidRPr="00000000">
        <w:rPr>
          <w:rtl w:val="0"/>
        </w:rPr>
        <w:t xml:space="preserve">Povodom otvaranja nove prodavnice, Lidl je pripremio i posebne poklon pakete pod nazivom „Bebina čarobna kutija“, koji obuhvataju pažljivo odabrane proizvode namenjene prvim danima roditeljstva. Ovi paketi biće uručeni svim porodiljama čije se bebe rode u periodu od 7. do 14. maja, a dodela će se vršiti u saradnji sa Patronažnom službom Doma zdravlja Vrnjačka Banja, kao znak pažnje i podrške u jednom od najvažnijih životnih trenutaka.</w:t>
      </w:r>
    </w:p>
    <w:p w:rsidR="00000000" w:rsidDel="00000000" w:rsidP="00000000" w:rsidRDefault="00000000" w:rsidRPr="00000000" w14:paraId="00000009">
      <w:pPr>
        <w:jc w:val="both"/>
        <w:rPr>
          <w:b w:val="1"/>
          <w:bCs w:val="1"/>
        </w:rPr>
      </w:pPr>
      <w:r w:rsidDel="00000000" w:rsidR="00000000" w:rsidRPr="00000000">
        <w:rPr>
          <w:rtl w:val="0"/>
        </w:rPr>
        <w:t xml:space="preserve">Radno vreme Lidl prodavnice u Vrnjačkoj Banji biće svakog radnog dana i subotom od 07:30 do 22:00, a nedeljom od 08:00 do 22:00 časa.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before="120" w:line="24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160" w:before="240" w:line="254.4" w:lineRule="auto"/>
        <w:jc w:val="both"/>
        <w:rPr>
          <w:b w:val="1"/>
          <w:bCs w:val="1"/>
          <w:color w:val="44546a"/>
        </w:rPr>
      </w:pPr>
      <w:r w:rsidDel="00000000" w:rsidR="00000000" w:rsidRPr="00000000">
        <w:rPr>
          <w:b w:val="1"/>
          <w:bCs w:val="1"/>
          <w:color w:val="44546a"/>
          <w:rtl w:val="0"/>
        </w:rPr>
        <w:t xml:space="preserve">O Lidlu                                                                                                                         </w:t>
        <w:tab/>
      </w:r>
    </w:p>
    <w:p w:rsidR="00000000" w:rsidDel="00000000" w:rsidP="00000000" w:rsidRDefault="00000000" w:rsidRPr="00000000" w14:paraId="0000000C">
      <w:pPr>
        <w:spacing w:after="240" w:before="120" w:line="276" w:lineRule="auto"/>
        <w:jc w:val="both"/>
        <w:rPr/>
      </w:pPr>
      <w:r w:rsidDel="00000000" w:rsidR="00000000" w:rsidRPr="00000000">
        <w:rPr>
          <w:rtl w:val="0"/>
        </w:rPr>
        <w:t xml:space="preserve">Kompanija Lidl, kao deo nemačke Švarc grupe (Schwarz Gruppe), jedan je od vodećih prehrambenih trgovinskih lanaca u Nemačkoj i Evropi. Sa oko 12.600 prodavnica i više od 230 distributivnih i logističkih centara u 31 zemlji, broji ukupno više od 382.400 zaposlenih širom sveta. Jednostavnost i usmerenost na procese određuju svakodnevne aktivnosti u prodavnicama, regionalnim distributivnim centrima i nacionalnoj centrali Lidla. Istovremeno, Lidl kroz svoje aktivnosti preuzima odgovornost za ljude, društvo i planetu. Za Lidl, održivost znači svaki dan iznova ispunjavati svoje obećanje o kvalitetu. Učinak, poštovanje, poverenje, čvrsto na zemlji i pripadnost Lidlove su korporativne vrednosti koje su srce korporativne kulture i oblikuju svakodnevno poslovanje čineći osnovu uspeha.  Kompanija Lidl je u 2024. fiskalnoj godini ostvarila prodaju od 132,1 milijarde evra, vrednujući najbolji odnos cene i kvaliteta za svoje potrošače, dok su ostale kompanije u sastavu Švarc grupe zabeležile ukupni prihod od 175,4 milijarde evra u istom periodu.</w:t>
      </w:r>
    </w:p>
    <w:p w:rsidR="00000000" w:rsidDel="00000000" w:rsidP="00000000" w:rsidRDefault="00000000" w:rsidRPr="00000000" w14:paraId="0000000D">
      <w:pPr>
        <w:spacing w:after="240" w:before="120" w:line="276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  <w:t xml:space="preserve">Lidl je u Srbiji svoje prve prodavnice otvorio u oktobru 2018. godine i trenutno ima 86 prodavnica u 50 gradova širom zemlje. Ima dugoročne planove sa ciljem da potrošačima širom Srbije ponudi jedinstveno iskustvo kupovine i najbolji odnos cene i kvaliteta, po čemu je prepoznat u svetu. Na osnovu sertifikovanja od strane Top Employers Institute za najboljeg poslodavca, Lidl je nosilac sertifikata „Top Employer Serbia“ šestu godinu zaredom i „Top Employer Europe” devetu godinu zaredom.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before="120" w:line="24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before="120" w:lin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Kontakt za medije:</w:t>
      </w:r>
    </w:p>
    <w:p w:rsidR="00000000" w:rsidDel="00000000" w:rsidP="00000000" w:rsidRDefault="00000000" w:rsidRPr="00000000" w14:paraId="00000010">
      <w:pPr>
        <w:spacing w:before="120" w:line="240" w:lineRule="auto"/>
        <w:rPr/>
      </w:pPr>
      <w:r w:rsidDel="00000000" w:rsidR="00000000" w:rsidRPr="00000000">
        <w:rPr>
          <w:rtl w:val="0"/>
        </w:rPr>
        <w:t xml:space="preserve">Tamara Ivankovic, Represent Communications, Email: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tamara.ivankovic@represent.rs</w:t>
        </w:r>
      </w:hyperlink>
      <w:r w:rsidDel="00000000" w:rsidR="00000000" w:rsidRPr="00000000">
        <w:rPr>
          <w:rtl w:val="0"/>
        </w:rPr>
        <w:t xml:space="preserve">; Mob: +381 63 384 047</w:t>
        <w:br w:type="textWrapping"/>
        <w:t xml:space="preserve">Đorđe Odavić, Represent Communications, Email: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djordje.odavic@represent.rs</w:t>
        </w:r>
      </w:hyperlink>
      <w:r w:rsidDel="00000000" w:rsidR="00000000" w:rsidRPr="00000000">
        <w:rPr>
          <w:rtl w:val="0"/>
        </w:rPr>
        <w:t xml:space="preserve">; Mob: +381 62 154 21 58</w:t>
        <w:br w:type="textWrapping"/>
        <w:t xml:space="preserve">Tijana Đorđević, Represent Communications, Email: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tijana.djordjevic@represent.rs</w:t>
        </w:r>
      </w:hyperlink>
      <w:r w:rsidDel="00000000" w:rsidR="00000000" w:rsidRPr="00000000">
        <w:rPr>
          <w:rtl w:val="0"/>
        </w:rPr>
        <w:t xml:space="preserve">; Mob: +381 64 94 88 833</w:t>
        <w:br w:type="textWrapping"/>
        <w:t xml:space="preserve">Jasmina Stakić, Represent Communications, Email: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jasmina.stakic@represent.rs</w:t>
        </w:r>
      </w:hyperlink>
      <w:r w:rsidDel="00000000" w:rsidR="00000000" w:rsidRPr="00000000">
        <w:rPr>
          <w:rtl w:val="0"/>
        </w:rPr>
        <w:t xml:space="preserve">; Mob: +381 69 2980 839</w:t>
      </w:r>
    </w:p>
    <w:p w:rsidR="00000000" w:rsidDel="00000000" w:rsidP="00000000" w:rsidRDefault="00000000" w:rsidRPr="00000000" w14:paraId="00000011">
      <w:pPr>
        <w:spacing w:before="120" w:line="240" w:lineRule="auto"/>
        <w:jc w:val="both"/>
        <w:rPr/>
      </w:pP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press@lidl.rs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before="120" w:line="240" w:lineRule="auto"/>
        <w:jc w:val="both"/>
        <w:rPr/>
      </w:pP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www.lidl.rs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before="120" w:line="240" w:lineRule="auto"/>
        <w:jc w:val="both"/>
        <w:rPr/>
      </w:pP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Media centar LINK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before="120" w:line="240" w:lineRule="auto"/>
        <w:jc w:val="both"/>
        <w:rPr>
          <w:color w:val="000000"/>
        </w:rPr>
      </w:pP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Instagram Lidl Srbija</w:t>
        </w:r>
      </w:hyperlink>
      <w:r w:rsidDel="00000000" w:rsidR="00000000" w:rsidRPr="00000000">
        <w:rPr>
          <w:rtl w:val="0"/>
        </w:rPr>
      </w:r>
    </w:p>
    <w:sectPr>
      <w:headerReference r:id="rId15" w:type="default"/>
      <w:headerReference r:id="rId16" w:type="first"/>
      <w:headerReference r:id="rId17" w:type="even"/>
      <w:footerReference r:id="rId18" w:type="default"/>
      <w:footerReference r:id="rId19" w:type="first"/>
      <w:footerReference r:id="rId20" w:type="even"/>
      <w:pgSz w:h="16838" w:w="11906" w:orient="portrait"/>
      <w:pgMar w:bottom="1701" w:top="3119" w:left="1418" w:right="1418" w:header="907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jc w:val="right"/>
      <w:rPr>
        <w:color w:val="000000"/>
      </w:rPr>
    </w:pPr>
    <w:r w:rsidDel="00000000" w:rsidR="00000000" w:rsidRPr="00000000">
      <w:rPr>
        <w:b w:val="1"/>
        <w:bCs w:val="1"/>
        <w:color w:val="80808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808080"/>
        <w:sz w:val="16"/>
        <w:szCs w:val="16"/>
        <w:rtl w:val="0"/>
      </w:rPr>
      <w:t xml:space="preserve"> | </w:t>
    </w:r>
    <w:r w:rsidDel="00000000" w:rsidR="00000000" w:rsidRPr="00000000">
      <w:rPr>
        <w:b w:val="1"/>
        <w:bCs w:val="1"/>
        <w:color w:val="80808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000000"/>
        <w:rtl w:val="0"/>
      </w:rPr>
      <w:t xml:space="preserve"> </w: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-33326</wp:posOffset>
              </wp:positionH>
              <wp:positionV relativeFrom="paragraph">
                <wp:posOffset>-500052</wp:posOffset>
              </wp:positionV>
              <wp:extent cx="22225" cy="22225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64370" y="3780000"/>
                        <a:ext cx="5763261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3F7B"/>
                        </a:solidFill>
                        <a:prstDash val="solid"/>
                        <a:miter lim="8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-33326</wp:posOffset>
              </wp:positionH>
              <wp:positionV relativeFrom="paragraph">
                <wp:posOffset>-500052</wp:posOffset>
              </wp:positionV>
              <wp:extent cx="22225" cy="22225"/>
              <wp:effectExtent b="0" l="0" r="0" t="0"/>
              <wp:wrapNone/>
              <wp:docPr id="2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2225" cy="222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-28566</wp:posOffset>
              </wp:positionH>
              <wp:positionV relativeFrom="paragraph">
                <wp:posOffset>9789795</wp:posOffset>
              </wp:positionV>
              <wp:extent cx="5820412" cy="523878"/>
              <wp:effectExtent b="0" l="0" r="0" t="0"/>
              <wp:wrapNone/>
              <wp:docPr id="5" name=""/>
              <a:graphic>
                <a:graphicData uri="http://schemas.microsoft.com/office/word/2010/wordprocessingShape">
                  <wps:wsp>
                    <wps:cNvSpPr/>
                    <wps:cNvPr id="6" name="Shape 6"/>
                    <wps:spPr>
                      <a:xfrm>
                        <a:off x="2464369" y="3546636"/>
                        <a:ext cx="5763262" cy="46672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2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Lidl Srbija · Korporativne komunikacije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Prva južna radna 3 · 22330 Nova Pazova · Srbija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-28566</wp:posOffset>
              </wp:positionH>
              <wp:positionV relativeFrom="paragraph">
                <wp:posOffset>9789795</wp:posOffset>
              </wp:positionV>
              <wp:extent cx="5820412" cy="523878"/>
              <wp:effectExtent b="0" l="0" r="0" t="0"/>
              <wp:wrapNone/>
              <wp:docPr id="5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0412" cy="523878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jc w:val="right"/>
      <w:rPr>
        <w:color w:val="000000"/>
      </w:rPr>
    </w:pPr>
    <w:r w:rsidDel="00000000" w:rsidR="00000000" w:rsidRPr="00000000">
      <w:rPr>
        <w:b w:val="1"/>
        <w:bCs w:val="1"/>
        <w:color w:val="80808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808080"/>
        <w:sz w:val="16"/>
        <w:szCs w:val="16"/>
        <w:rtl w:val="0"/>
      </w:rPr>
      <w:t xml:space="preserve"> | </w:t>
    </w:r>
    <w:r w:rsidDel="00000000" w:rsidR="00000000" w:rsidRPr="00000000">
      <w:rPr>
        <w:b w:val="1"/>
        <w:bCs w:val="1"/>
        <w:color w:val="80808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-30156</wp:posOffset>
              </wp:positionH>
              <wp:positionV relativeFrom="paragraph">
                <wp:posOffset>-500052</wp:posOffset>
              </wp:positionV>
              <wp:extent cx="22225" cy="22225"/>
              <wp:effectExtent b="0" l="0" r="0" t="0"/>
              <wp:wrapNone/>
              <wp:docPr id="4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223068" y="3780000"/>
                        <a:ext cx="6245864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3F7B"/>
                        </a:solidFill>
                        <a:prstDash val="solid"/>
                        <a:miter lim="8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-30156</wp:posOffset>
              </wp:positionH>
              <wp:positionV relativeFrom="paragraph">
                <wp:posOffset>-500052</wp:posOffset>
              </wp:positionV>
              <wp:extent cx="22225" cy="22225"/>
              <wp:effectExtent b="0" l="0" r="0" t="0"/>
              <wp:wrapNone/>
              <wp:docPr id="4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2225" cy="222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-20950</wp:posOffset>
              </wp:positionH>
              <wp:positionV relativeFrom="paragraph">
                <wp:posOffset>9783449</wp:posOffset>
              </wp:positionV>
              <wp:extent cx="5820412" cy="621033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464369" y="3498059"/>
                        <a:ext cx="5763262" cy="56388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2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Lidl Srbija · Korporativne komunikacije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Prva južna radna 3 · 22330 Nova Pazova · Srbija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-20950</wp:posOffset>
              </wp:positionH>
              <wp:positionV relativeFrom="paragraph">
                <wp:posOffset>9783449</wp:posOffset>
              </wp:positionV>
              <wp:extent cx="5820412" cy="621033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0412" cy="621033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4975030</wp:posOffset>
          </wp:positionH>
          <wp:positionV relativeFrom="paragraph">
            <wp:posOffset>-170363</wp:posOffset>
          </wp:positionV>
          <wp:extent cx="785003" cy="785003"/>
          <wp:effectExtent b="0" l="0" r="0" t="0"/>
          <wp:wrapNone/>
          <wp:docPr descr="LIDL.jpg" id="10" name="image1.jpg"/>
          <a:graphic>
            <a:graphicData uri="http://schemas.openxmlformats.org/drawingml/2006/picture">
              <pic:pic>
                <pic:nvPicPr>
                  <pic:cNvPr descr="LIDL.jpg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85003" cy="785003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-42216</wp:posOffset>
              </wp:positionH>
              <wp:positionV relativeFrom="paragraph">
                <wp:posOffset>655000</wp:posOffset>
              </wp:positionV>
              <wp:extent cx="22225" cy="22225"/>
              <wp:effectExtent b="0" l="0" r="0" t="0"/>
              <wp:wrapNone/>
              <wp:docPr id="7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60877" y="3779365"/>
                        <a:ext cx="5770247" cy="1271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3F7B"/>
                        </a:solidFill>
                        <a:prstDash val="solid"/>
                        <a:miter lim="8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-42216</wp:posOffset>
              </wp:positionH>
              <wp:positionV relativeFrom="paragraph">
                <wp:posOffset>655000</wp:posOffset>
              </wp:positionV>
              <wp:extent cx="22225" cy="22225"/>
              <wp:effectExtent b="0" l="0" r="0" t="0"/>
              <wp:wrapNone/>
              <wp:docPr id="7" name="image8.png"/>
              <a:graphic>
                <a:graphicData uri="http://schemas.openxmlformats.org/drawingml/2006/picture">
                  <pic:pic>
                    <pic:nvPicPr>
                      <pic:cNvPr id="0" name="image8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2225" cy="222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-43809</wp:posOffset>
              </wp:positionH>
              <wp:positionV relativeFrom="paragraph">
                <wp:posOffset>728349</wp:posOffset>
              </wp:positionV>
              <wp:extent cx="5031742" cy="549911"/>
              <wp:effectExtent b="0" l="0" r="0" t="0"/>
              <wp:wrapNone/>
              <wp:docPr id="6" name=""/>
              <a:graphic>
                <a:graphicData uri="http://schemas.microsoft.com/office/word/2010/wordprocessingShape">
                  <wps:wsp>
                    <wps:cNvSpPr/>
                    <wps:cNvPr id="7" name="Shape 7"/>
                    <wps:spPr>
                      <a:xfrm>
                        <a:off x="2858704" y="3533620"/>
                        <a:ext cx="4974592" cy="4927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44546a"/>
                              <w:sz w:val="38"/>
                              <w:vertAlign w:val="baseline"/>
                            </w:rPr>
                            <w:t xml:space="preserve">SAOPŠTENJE ZA MEDIJE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-43809</wp:posOffset>
              </wp:positionH>
              <wp:positionV relativeFrom="paragraph">
                <wp:posOffset>728349</wp:posOffset>
              </wp:positionV>
              <wp:extent cx="5031742" cy="549911"/>
              <wp:effectExtent b="0" l="0" r="0" t="0"/>
              <wp:wrapNone/>
              <wp:docPr id="6" name="image7.png"/>
              <a:graphic>
                <a:graphicData uri="http://schemas.openxmlformats.org/drawingml/2006/picture">
                  <pic:pic>
                    <pic:nvPicPr>
                      <pic:cNvPr id="0" name="image7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31742" cy="549911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rPr>
        <w:color w:val="000000"/>
      </w:rPr>
    </w:pPr>
    <w:r w:rsidDel="00000000" w:rsidR="00000000" w:rsidRPr="00000000">
      <w:rPr>
        <w:color w:val="000000"/>
      </w:rPr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-28564</wp:posOffset>
              </wp:positionH>
              <wp:positionV relativeFrom="page">
                <wp:posOffset>737236</wp:posOffset>
              </wp:positionV>
              <wp:extent cx="5061588" cy="549911"/>
              <wp:effectExtent b="0" l="0" r="0" t="0"/>
              <wp:wrapNone/>
              <wp:docPr id="9" name=""/>
              <a:graphic>
                <a:graphicData uri="http://schemas.microsoft.com/office/word/2010/wordprocessingShape">
                  <wps:wsp>
                    <wps:cNvSpPr/>
                    <wps:cNvPr id="10" name="Shape 10"/>
                    <wps:spPr>
                      <a:xfrm>
                        <a:off x="2843781" y="3533620"/>
                        <a:ext cx="5004438" cy="4927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44546a"/>
                              <w:sz w:val="38"/>
                              <w:vertAlign w:val="baseline"/>
                            </w:rPr>
                            <w:t xml:space="preserve">          SAOPŠTENJE ZA MEDIJE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-28564</wp:posOffset>
              </wp:positionH>
              <wp:positionV relativeFrom="page">
                <wp:posOffset>737236</wp:posOffset>
              </wp:positionV>
              <wp:extent cx="5061588" cy="549911"/>
              <wp:effectExtent b="0" l="0" r="0" t="0"/>
              <wp:wrapNone/>
              <wp:docPr id="9" name="image10.png"/>
              <a:graphic>
                <a:graphicData uri="http://schemas.openxmlformats.org/drawingml/2006/picture">
                  <pic:pic>
                    <pic:nvPicPr>
                      <pic:cNvPr id="0" name="image10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61588" cy="549911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5015868</wp:posOffset>
          </wp:positionH>
          <wp:positionV relativeFrom="paragraph">
            <wp:posOffset>-152396</wp:posOffset>
          </wp:positionV>
          <wp:extent cx="758823" cy="758823"/>
          <wp:effectExtent b="0" l="0" r="0" t="0"/>
          <wp:wrapNone/>
          <wp:docPr descr="LIDL.jpg" id="11" name="image1.jpg"/>
          <a:graphic>
            <a:graphicData uri="http://schemas.openxmlformats.org/drawingml/2006/picture">
              <pic:pic>
                <pic:nvPicPr>
                  <pic:cNvPr descr="LIDL.jpg" id="0" name="image1.jp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823" cy="758823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-22540</wp:posOffset>
              </wp:positionH>
              <wp:positionV relativeFrom="paragraph">
                <wp:posOffset>667701</wp:posOffset>
              </wp:positionV>
              <wp:extent cx="22225" cy="22225"/>
              <wp:effectExtent b="0" l="0" r="0" t="0"/>
              <wp:wrapNone/>
              <wp:docPr id="8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223704" y="3780000"/>
                        <a:ext cx="6244593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3F7B"/>
                        </a:solidFill>
                        <a:prstDash val="solid"/>
                        <a:miter lim="8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-22540</wp:posOffset>
              </wp:positionH>
              <wp:positionV relativeFrom="paragraph">
                <wp:posOffset>667701</wp:posOffset>
              </wp:positionV>
              <wp:extent cx="22225" cy="22225"/>
              <wp:effectExtent b="0" l="0" r="0" t="0"/>
              <wp:wrapNone/>
              <wp:docPr id="8" name="image9.png"/>
              <a:graphic>
                <a:graphicData uri="http://schemas.openxmlformats.org/drawingml/2006/picture">
                  <pic:pic>
                    <pic:nvPicPr>
                      <pic:cNvPr id="0" name="image9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2225" cy="222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2077087</wp:posOffset>
              </wp:positionH>
              <wp:positionV relativeFrom="paragraph">
                <wp:posOffset>910584</wp:posOffset>
              </wp:positionV>
              <wp:extent cx="3828419" cy="394385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3460366" y="3654586"/>
                        <a:ext cx="3771269" cy="25082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7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.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5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.2026. </w:t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2077087</wp:posOffset>
              </wp:positionH>
              <wp:positionV relativeFrom="paragraph">
                <wp:posOffset>910584</wp:posOffset>
              </wp:positionV>
              <wp:extent cx="3828419" cy="394385"/>
              <wp:effectExtent b="0" l="0" r="0" t="0"/>
              <wp:wrapNone/>
              <wp:docPr id="3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28419" cy="39438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sr-Latn-R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footer" Target="footer3.xml"/><Relationship Id="rId11" Type="http://schemas.openxmlformats.org/officeDocument/2006/relationships/hyperlink" Target="mailto:press@lidl.rs" TargetMode="External"/><Relationship Id="rId10" Type="http://schemas.openxmlformats.org/officeDocument/2006/relationships/hyperlink" Target="mailto:jasmina.stakic@represent.rs" TargetMode="External"/><Relationship Id="rId13" Type="http://schemas.openxmlformats.org/officeDocument/2006/relationships/hyperlink" Target="https://www.lidl.rs/sr/Press-883.htm" TargetMode="External"/><Relationship Id="rId12" Type="http://schemas.openxmlformats.org/officeDocument/2006/relationships/hyperlink" Target="https://www.lidl.rs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tijana.djordjevic@represent.rs" TargetMode="External"/><Relationship Id="rId15" Type="http://schemas.openxmlformats.org/officeDocument/2006/relationships/header" Target="header1.xml"/><Relationship Id="rId14" Type="http://schemas.openxmlformats.org/officeDocument/2006/relationships/hyperlink" Target="https://www.instagram.com/lidlsrbija/" TargetMode="External"/><Relationship Id="rId17" Type="http://schemas.openxmlformats.org/officeDocument/2006/relationships/header" Target="header3.xml"/><Relationship Id="rId16" Type="http://schemas.openxmlformats.org/officeDocument/2006/relationships/header" Target="header2.xml"/><Relationship Id="rId5" Type="http://schemas.openxmlformats.org/officeDocument/2006/relationships/styles" Target="styles.xml"/><Relationship Id="rId19" Type="http://schemas.openxmlformats.org/officeDocument/2006/relationships/footer" Target="footer2.xml"/><Relationship Id="rId6" Type="http://schemas.openxmlformats.org/officeDocument/2006/relationships/customXml" Target="../customXML/item1.xml"/><Relationship Id="rId18" Type="http://schemas.openxmlformats.org/officeDocument/2006/relationships/footer" Target="footer1.xml"/><Relationship Id="rId7" Type="http://schemas.openxmlformats.org/officeDocument/2006/relationships/hyperlink" Target="mailto:tamara.ivankovic@represent.rs" TargetMode="External"/><Relationship Id="rId8" Type="http://schemas.openxmlformats.org/officeDocument/2006/relationships/hyperlink" Target="mailto:djordje.odavic@represent.rs" TargetMode="Externa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8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8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8.png"/><Relationship Id="rId2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kb8YVlHKIkNkg7Zedl36PbCrLw==">CgMxLjA4AHIhMXRzNUxMV0xLUWN4WDhmNlZTNWVIdmwxVzc0SDNPTG5C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